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6"/>
        <w:gridCol w:w="11498"/>
      </w:tblGrid>
      <w:tr w:rsidR="000A68BB" w14:paraId="2A137CDE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7FCCF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0A3EAE" w14:textId="1F2FE30D" w:rsidR="000A68BB" w:rsidRDefault="005E6B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5E6B1A">
              <w:rPr>
                <w:rFonts w:ascii="Arial" w:eastAsia="Times New Roman" w:hAnsi="Arial" w:cs="Arial"/>
                <w:kern w:val="0"/>
                <w14:ligatures w14:val="none"/>
              </w:rPr>
              <w:t>Torpaqların</w:t>
            </w:r>
            <w:proofErr w:type="spellEnd"/>
            <w:r w:rsidRPr="005E6B1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6B1A">
              <w:rPr>
                <w:rFonts w:ascii="Arial" w:eastAsia="Times New Roman" w:hAnsi="Arial" w:cs="Arial"/>
                <w:kern w:val="0"/>
                <w14:ligatures w14:val="none"/>
              </w:rPr>
              <w:t>kateqoriyalara</w:t>
            </w:r>
            <w:proofErr w:type="spellEnd"/>
            <w:r w:rsidRPr="005E6B1A">
              <w:rPr>
                <w:rFonts w:ascii="Arial" w:eastAsia="Times New Roman" w:hAnsi="Arial" w:cs="Arial"/>
                <w:kern w:val="0"/>
                <w14:ligatures w14:val="none"/>
              </w:rPr>
              <w:t xml:space="preserve"> aid </w:t>
            </w:r>
            <w:proofErr w:type="spellStart"/>
            <w:r w:rsidRPr="005E6B1A">
              <w:rPr>
                <w:rFonts w:ascii="Arial" w:eastAsia="Times New Roman" w:hAnsi="Arial" w:cs="Arial"/>
                <w:kern w:val="0"/>
                <w14:ligatures w14:val="none"/>
              </w:rPr>
              <w:t>edilməsi</w:t>
            </w:r>
            <w:proofErr w:type="spellEnd"/>
            <w:r w:rsidRPr="005E6B1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6B1A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5E6B1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6B1A">
              <w:rPr>
                <w:rFonts w:ascii="Arial" w:eastAsia="Times New Roman" w:hAnsi="Arial" w:cs="Arial"/>
                <w:kern w:val="0"/>
                <w14:ligatures w14:val="none"/>
              </w:rPr>
              <w:t>onların</w:t>
            </w:r>
            <w:proofErr w:type="spellEnd"/>
            <w:r w:rsidRPr="005E6B1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6B1A">
              <w:rPr>
                <w:rFonts w:ascii="Arial" w:eastAsia="Times New Roman" w:hAnsi="Arial" w:cs="Arial"/>
                <w:kern w:val="0"/>
                <w14:ligatures w14:val="none"/>
              </w:rPr>
              <w:t>bir</w:t>
            </w:r>
            <w:proofErr w:type="spellEnd"/>
            <w:r w:rsidRPr="005E6B1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6B1A">
              <w:rPr>
                <w:rFonts w:ascii="Arial" w:eastAsia="Times New Roman" w:hAnsi="Arial" w:cs="Arial"/>
                <w:kern w:val="0"/>
                <w14:ligatures w14:val="none"/>
              </w:rPr>
              <w:t>kateqoriyadan</w:t>
            </w:r>
            <w:proofErr w:type="spellEnd"/>
            <w:r w:rsidRPr="005E6B1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6B1A">
              <w:rPr>
                <w:rFonts w:ascii="Arial" w:eastAsia="Times New Roman" w:hAnsi="Arial" w:cs="Arial"/>
                <w:kern w:val="0"/>
                <w14:ligatures w14:val="none"/>
              </w:rPr>
              <w:t>digərinə</w:t>
            </w:r>
            <w:proofErr w:type="spellEnd"/>
            <w:r w:rsidRPr="005E6B1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6B1A">
              <w:rPr>
                <w:rFonts w:ascii="Arial" w:eastAsia="Times New Roman" w:hAnsi="Arial" w:cs="Arial"/>
                <w:kern w:val="0"/>
                <w14:ligatures w14:val="none"/>
              </w:rPr>
              <w:t>keçirilməsi</w:t>
            </w:r>
            <w:proofErr w:type="spellEnd"/>
            <w:r w:rsid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E54F9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E54F9">
              <w:rPr>
                <w:rFonts w:ascii="Arial" w:eastAsia="Times New Roman" w:hAnsi="Arial" w:cs="Arial"/>
                <w:kern w:val="0"/>
                <w14:ligatures w14:val="none"/>
              </w:rPr>
              <w:t>əlaqədar</w:t>
            </w:r>
            <w:proofErr w:type="spellEnd"/>
            <w:r w:rsidRPr="005E6B1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E54F9">
              <w:rPr>
                <w:rFonts w:ascii="Arial" w:eastAsia="Times New Roman" w:hAnsi="Arial" w:cs="Arial"/>
                <w:kern w:val="0"/>
                <w14:ligatures w14:val="none"/>
              </w:rPr>
              <w:t>müəyyən</w:t>
            </w:r>
            <w:proofErr w:type="spellEnd"/>
            <w:r w:rsid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E54F9">
              <w:rPr>
                <w:rFonts w:ascii="Arial" w:eastAsia="Times New Roman" w:hAnsi="Arial" w:cs="Arial"/>
                <w:kern w:val="0"/>
                <w14:ligatures w14:val="none"/>
              </w:rPr>
              <w:t>olunmuş</w:t>
            </w:r>
            <w:proofErr w:type="spellEnd"/>
            <w:r w:rsid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E54F9">
              <w:rPr>
                <w:rFonts w:ascii="Arial" w:eastAsia="Times New Roman" w:hAnsi="Arial" w:cs="Arial"/>
                <w:kern w:val="0"/>
                <w14:ligatures w14:val="none"/>
              </w:rPr>
              <w:t>qaydada</w:t>
            </w:r>
            <w:proofErr w:type="spellEnd"/>
            <w:r w:rsid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6B1A">
              <w:rPr>
                <w:rFonts w:ascii="Arial" w:eastAsia="Times New Roman" w:hAnsi="Arial" w:cs="Arial"/>
                <w:kern w:val="0"/>
                <w14:ligatures w14:val="none"/>
              </w:rPr>
              <w:t>rəyin</w:t>
            </w:r>
            <w:proofErr w:type="spellEnd"/>
            <w:r w:rsidRPr="005E6B1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6B1A">
              <w:rPr>
                <w:rFonts w:ascii="Arial" w:eastAsia="Times New Roman" w:hAnsi="Arial" w:cs="Arial"/>
                <w:kern w:val="0"/>
                <w14:ligatures w14:val="none"/>
              </w:rPr>
              <w:t>verilməsi</w:t>
            </w:r>
            <w:proofErr w:type="spellEnd"/>
          </w:p>
        </w:tc>
      </w:tr>
      <w:tr w:rsidR="000A68BB" w14:paraId="7A34AD6A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A1A74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Xidməti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göstərən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qurumlar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5AAC2" w14:textId="34ADFE03" w:rsidR="000A68BB" w:rsidRDefault="00000000" w:rsidP="005E54F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Nazirliyi</w:t>
            </w:r>
            <w:r w:rsidR="005E54F9">
              <w:rPr>
                <w:rFonts w:ascii="Arial" w:eastAsia="Times New Roman" w:hAnsi="Arial" w:cs="Arial"/>
                <w:kern w:val="0"/>
                <w14:ligatures w14:val="none"/>
              </w:rPr>
              <w:t>nin</w:t>
            </w:r>
            <w:proofErr w:type="spellEnd"/>
            <w:r w:rsid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Agentliyi</w:t>
            </w:r>
            <w:proofErr w:type="spellEnd"/>
          </w:p>
        </w:tc>
      </w:tr>
      <w:tr w:rsidR="000A68BB" w14:paraId="3298E87E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DACA6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aid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olduğu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təsnifat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540EF" w14:textId="77777777" w:rsidR="000A68BB" w:rsidRDefault="00000000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Ekologiya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ətraf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mühitdən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istifadə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və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təbii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sərvətlər</w:t>
            </w:r>
            <w:proofErr w:type="spellEnd"/>
          </w:p>
        </w:tc>
      </w:tr>
      <w:tr w:rsidR="000A68BB" w14:paraId="4CF78B0A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BF12E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icrasında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iştirak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digər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qurumlar</w:t>
            </w:r>
            <w:proofErr w:type="spellEnd"/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04F85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Regional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İdarələri</w:t>
            </w:r>
            <w:proofErr w:type="spellEnd"/>
          </w:p>
        </w:tc>
      </w:tr>
      <w:tr w:rsidR="000A68BB" w14:paraId="12C50E52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DE3C9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əsas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  <w:p w14:paraId="77387819" w14:textId="2279D9D9" w:rsidR="000A68BB" w:rsidRDefault="000A68B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4E5E" w14:textId="74A5A406" w:rsidR="000A68BB" w:rsidRDefault="00000000">
            <w:pPr>
              <w:numPr>
                <w:ilvl w:val="0"/>
                <w:numId w:val="1"/>
              </w:numPr>
              <w:tabs>
                <w:tab w:val="clear" w:pos="720"/>
                <w:tab w:val="left" w:pos="183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məzmunu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proofErr w:type="spellStart"/>
            <w:r w:rsidR="005E6B1A" w:rsidRPr="005E6B1A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="005E6B1A" w:rsidRPr="005E6B1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E6B1A" w:rsidRPr="005E6B1A"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 w:rsidR="005E6B1A" w:rsidRPr="005E6B1A">
              <w:rPr>
                <w:rFonts w:ascii="Arial" w:eastAsia="Times New Roman" w:hAnsi="Arial" w:cs="Arial"/>
                <w:kern w:val="0"/>
                <w14:ligatures w14:val="none"/>
              </w:rPr>
              <w:t xml:space="preserve"> “</w:t>
            </w:r>
            <w:proofErr w:type="spellStart"/>
            <w:r w:rsidR="005E6B1A" w:rsidRPr="005E6B1A">
              <w:rPr>
                <w:rFonts w:ascii="Arial" w:eastAsia="Times New Roman" w:hAnsi="Arial" w:cs="Arial"/>
                <w:kern w:val="0"/>
                <w14:ligatures w14:val="none"/>
              </w:rPr>
              <w:t>Torpaq</w:t>
            </w:r>
            <w:proofErr w:type="spellEnd"/>
            <w:r w:rsidR="005E6B1A" w:rsidRPr="005E6B1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E6B1A" w:rsidRPr="005E6B1A">
              <w:rPr>
                <w:rFonts w:ascii="Arial" w:eastAsia="Times New Roman" w:hAnsi="Arial" w:cs="Arial"/>
                <w:kern w:val="0"/>
                <w14:ligatures w14:val="none"/>
              </w:rPr>
              <w:t>Məcəlləsi”nin</w:t>
            </w:r>
            <w:proofErr w:type="spellEnd"/>
            <w:r w:rsidR="005E6B1A" w:rsidRPr="005E6B1A">
              <w:rPr>
                <w:rFonts w:ascii="Arial" w:eastAsia="Times New Roman" w:hAnsi="Arial" w:cs="Arial"/>
                <w:kern w:val="0"/>
                <w14:ligatures w14:val="none"/>
              </w:rPr>
              <w:t xml:space="preserve"> 9.3-cü </w:t>
            </w:r>
            <w:proofErr w:type="spellStart"/>
            <w:r w:rsidR="005E6B1A" w:rsidRPr="005E6B1A">
              <w:rPr>
                <w:rFonts w:ascii="Arial" w:eastAsia="Times New Roman" w:hAnsi="Arial" w:cs="Arial"/>
                <w:kern w:val="0"/>
                <w14:ligatures w14:val="none"/>
              </w:rPr>
              <w:t>maddəsi</w:t>
            </w:r>
            <w:proofErr w:type="spellEnd"/>
            <w:r w:rsidR="005E6B1A" w:rsidRPr="005E6B1A">
              <w:rPr>
                <w:rFonts w:ascii="Arial" w:eastAsia="Times New Roman" w:hAnsi="Arial" w:cs="Arial"/>
                <w:kern w:val="0"/>
                <w14:ligatures w14:val="none"/>
              </w:rPr>
              <w:t>;</w:t>
            </w:r>
          </w:p>
          <w:p w14:paraId="3F1F4C95" w14:textId="49D2F270" w:rsidR="000A68BB" w:rsidRDefault="00000000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Link: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hyperlink r:id="rId7" w:history="1">
              <w:r w:rsidR="005E6B1A" w:rsidRPr="002B58D8">
                <w:rPr>
                  <w:rStyle w:val="a4"/>
                  <w:rFonts w:ascii="Arial" w:eastAsia="Times New Roman" w:hAnsi="Arial" w:cs="Arial"/>
                  <w:kern w:val="0"/>
                  <w14:ligatures w14:val="none"/>
                </w:rPr>
                <w:t>https://e-qanun.az/framework/46942</w:t>
              </w:r>
            </w:hyperlink>
            <w:r w:rsidR="005E6B1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</w:p>
          <w:p w14:paraId="14611482" w14:textId="77777777" w:rsidR="005E6B1A" w:rsidRPr="005E6B1A" w:rsidRDefault="005E6B1A" w:rsidP="005E6B1A">
            <w:pPr>
              <w:numPr>
                <w:ilvl w:val="0"/>
                <w:numId w:val="2"/>
              </w:numPr>
              <w:tabs>
                <w:tab w:val="clear" w:pos="720"/>
                <w:tab w:val="left" w:pos="183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5E6B1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Hüquqi əsas məzmunu: </w:t>
            </w:r>
            <w:r w:rsidRPr="005E6B1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Azərbaycan Respublikası Prezidentinin 2020-ci il 27 mart tarixli 975 nömrəli Fərmanı ilə təsdiq edilmiş "Azərbaycan Respublikasının Ekologiya və Təbii Sərvətlər Nazirliyi haqqında Əsasnamə"nin 3.0.36 cı bəndi.</w:t>
            </w:r>
          </w:p>
          <w:p w14:paraId="6B5C84C2" w14:textId="77777777" w:rsidR="005E6B1A" w:rsidRDefault="005E6B1A" w:rsidP="005E6B1A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5E6B1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Link: </w:t>
            </w:r>
            <w:r>
              <w:fldChar w:fldCharType="begin"/>
            </w:r>
            <w:r w:rsidRPr="005E54F9">
              <w:rPr>
                <w:lang w:val="az-Latn-AZ"/>
              </w:rPr>
              <w:instrText>HYPERLINK "https://e-qanun.az/framework/44803"</w:instrText>
            </w:r>
            <w:r>
              <w:fldChar w:fldCharType="separate"/>
            </w:r>
            <w:r w:rsidRPr="005E6B1A">
              <w:rPr>
                <w:rStyle w:val="a4"/>
                <w:rFonts w:ascii="Arial" w:eastAsia="Times New Roman" w:hAnsi="Arial" w:cs="Arial"/>
                <w:kern w:val="0"/>
                <w:lang w:val="az-Latn-AZ"/>
                <w14:ligatures w14:val="none"/>
              </w:rPr>
              <w:t>https://e-qanun.az/framework/44803</w:t>
            </w:r>
            <w:r>
              <w:rPr>
                <w:rStyle w:val="a4"/>
                <w:rFonts w:ascii="Arial" w:eastAsia="Times New Roman" w:hAnsi="Arial" w:cs="Arial"/>
                <w:kern w:val="0"/>
                <w:lang w:val="az-Latn-AZ"/>
                <w14:ligatures w14:val="none"/>
              </w:rPr>
              <w:fldChar w:fldCharType="end"/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</w:p>
          <w:p w14:paraId="5D60C1D7" w14:textId="285925CF" w:rsidR="005E6B1A" w:rsidRPr="005E6B1A" w:rsidRDefault="005E6B1A" w:rsidP="005E6B1A">
            <w:pPr>
              <w:numPr>
                <w:ilvl w:val="0"/>
                <w:numId w:val="3"/>
              </w:numPr>
              <w:tabs>
                <w:tab w:val="clear" w:pos="720"/>
                <w:tab w:val="left" w:pos="183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5E6B1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Hüquqi əsas məzmunu: </w:t>
            </w:r>
            <w:r w:rsidRPr="005E6B1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Azərbaycan Respublikası Prezidentinin 2020-ci il 27 mart tarixli 975 nömrəli Fərmanı ilə təsdiq edilmiş Dövlət Ekoloji Ekspertiza Agentliyinin Nizamnaməsinin 3.1.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12-</w:t>
            </w:r>
            <w:r w:rsidRPr="005E6B1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i</w:t>
            </w:r>
            <w:r w:rsidRPr="005E6B1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yarımbəndi</w:t>
            </w:r>
          </w:p>
          <w:p w14:paraId="63F93742" w14:textId="75FBBE41" w:rsidR="005E6B1A" w:rsidRDefault="005E6B1A" w:rsidP="005E6B1A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5E6B1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Link: </w:t>
            </w:r>
            <w:r>
              <w:fldChar w:fldCharType="begin"/>
            </w:r>
            <w:r w:rsidRPr="005E54F9">
              <w:rPr>
                <w:lang w:val="az-Latn-AZ"/>
              </w:rPr>
              <w:instrText>HYPERLINK "https://e-qanun.az/framework/44803"</w:instrText>
            </w:r>
            <w:r>
              <w:fldChar w:fldCharType="separate"/>
            </w:r>
            <w:r w:rsidR="00903AA8" w:rsidRPr="002B58D8">
              <w:rPr>
                <w:rStyle w:val="a4"/>
                <w:rFonts w:ascii="Arial" w:eastAsia="Times New Roman" w:hAnsi="Arial" w:cs="Arial"/>
                <w:kern w:val="0"/>
                <w:lang w:val="az-Latn-AZ"/>
                <w14:ligatures w14:val="none"/>
              </w:rPr>
              <w:t>https://e-qanun.az/framework/44803</w:t>
            </w:r>
            <w:r>
              <w:rPr>
                <w:rStyle w:val="a4"/>
                <w:rFonts w:ascii="Arial" w:eastAsia="Times New Roman" w:hAnsi="Arial" w:cs="Arial"/>
                <w:kern w:val="0"/>
                <w:lang w:val="az-Latn-AZ"/>
                <w14:ligatures w14:val="none"/>
              </w:rPr>
              <w:fldChar w:fldCharType="end"/>
            </w:r>
            <w:r w:rsidR="00903AA8" w:rsidRPr="00903AA8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 </w:t>
            </w:r>
          </w:p>
          <w:p w14:paraId="76D28BFE" w14:textId="7F0A7D39" w:rsidR="000A68BB" w:rsidRPr="005E6B1A" w:rsidRDefault="00000000">
            <w:pPr>
              <w:numPr>
                <w:ilvl w:val="0"/>
                <w:numId w:val="3"/>
              </w:numPr>
              <w:tabs>
                <w:tab w:val="clear" w:pos="720"/>
                <w:tab w:val="left" w:pos="183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5E6B1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Hüquqi əsas məzmunu: </w:t>
            </w:r>
            <w:r w:rsidR="005E6B1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“</w:t>
            </w:r>
            <w:r w:rsidR="005E6B1A" w:rsidRPr="005E6B1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Torpaqların kateqoriyalara aid edilməsi və onların bir kateqoriyadan digərinə keçirilməsi Qaydaları”nın təsdiq edilməsi barədə Azərbaycan Respublikasının Nazirlər Kabinetinin 20 yanvar 2017-ci il tarixli 10 №-li qərarı</w:t>
            </w:r>
            <w:r w:rsidR="005E6B1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.</w:t>
            </w:r>
          </w:p>
          <w:p w14:paraId="34BB5BFF" w14:textId="14103E1D" w:rsidR="000A68BB" w:rsidRPr="005E6B1A" w:rsidRDefault="00000000" w:rsidP="005E6B1A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Link:</w:t>
            </w:r>
            <w:r>
              <w:rPr>
                <w:rFonts w:ascii="Arial" w:hAnsi="Arial" w:cs="Arial"/>
              </w:rPr>
              <w:t xml:space="preserve"> </w:t>
            </w:r>
            <w:hyperlink r:id="rId8" w:history="1">
              <w:r w:rsidR="00903AA8" w:rsidRPr="002B58D8">
                <w:rPr>
                  <w:rStyle w:val="a4"/>
                  <w:rFonts w:ascii="Arial" w:eastAsia="Times New Roman" w:hAnsi="Arial" w:cs="Arial"/>
                  <w:kern w:val="0"/>
                  <w14:ligatures w14:val="none"/>
                </w:rPr>
                <w:t>https://e-qanun.az/framework/34682</w:t>
              </w:r>
            </w:hyperlink>
            <w:r w:rsidR="00903AA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</w:p>
        </w:tc>
      </w:tr>
      <w:tr w:rsidR="000A68BB" w14:paraId="1C69D787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31A9C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09CB3" w14:textId="77777777" w:rsidR="000A68BB" w:rsidRDefault="00000000">
            <w:pPr>
              <w:pStyle w:val="a6"/>
              <w:numPr>
                <w:ilvl w:val="0"/>
                <w:numId w:val="7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nəticənin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daşıyıcısında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  <w:p w14:paraId="6AE86A8C" w14:textId="77777777" w:rsidR="000A68BB" w:rsidRDefault="00000000">
            <w:pPr>
              <w:pStyle w:val="a6"/>
              <w:numPr>
                <w:ilvl w:val="0"/>
                <w:numId w:val="7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yerinə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gəlməklə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nəticənin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daşıyıcısında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  <w:p w14:paraId="714C6FCC" w14:textId="77777777" w:rsidR="000A68BB" w:rsidRDefault="00000000">
            <w:pPr>
              <w:pStyle w:val="a6"/>
              <w:numPr>
                <w:ilvl w:val="0"/>
                <w:numId w:val="7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nəticənin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formada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</w:tc>
      </w:tr>
      <w:tr w:rsidR="000A68BB" w14:paraId="3087939F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E179B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nəticəsi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proseduru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məlumatlandırma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C6CAD" w14:textId="77777777" w:rsidR="000A68BB" w:rsidRDefault="00000000">
            <w:pPr>
              <w:pStyle w:val="a6"/>
              <w:numPr>
                <w:ilvl w:val="0"/>
                <w:numId w:val="8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Telefon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  <w:p w14:paraId="6FC1FABE" w14:textId="77777777" w:rsidR="000A68BB" w:rsidRDefault="00000000">
            <w:pPr>
              <w:pStyle w:val="a6"/>
              <w:numPr>
                <w:ilvl w:val="0"/>
                <w:numId w:val="8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kabinet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  <w:p w14:paraId="7FBD3950" w14:textId="77777777" w:rsidR="000A68BB" w:rsidRDefault="00000000">
            <w:pPr>
              <w:pStyle w:val="a6"/>
              <w:numPr>
                <w:ilvl w:val="0"/>
                <w:numId w:val="8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  <w:p w14:paraId="194CC0A7" w14:textId="77777777" w:rsidR="000A68BB" w:rsidRDefault="00000000">
            <w:pPr>
              <w:pStyle w:val="a6"/>
              <w:numPr>
                <w:ilvl w:val="0"/>
                <w:numId w:val="9"/>
              </w:numPr>
              <w:tabs>
                <w:tab w:val="left" w:pos="183"/>
                <w:tab w:val="left" w:pos="750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</w:tc>
      </w:tr>
      <w:tr w:rsidR="000A68BB" w14:paraId="5A721172" w14:textId="77777777" w:rsidTr="00AA15F1">
        <w:trPr>
          <w:trHeight w:val="286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0324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nəticəsi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067C0" w14:textId="77777777" w:rsidR="000A68BB" w:rsidRDefault="00000000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keçirilmə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nəticə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tipi: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Yeni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</w:t>
            </w:r>
            <w:proofErr w:type="spellEnd"/>
          </w:p>
          <w:p w14:paraId="6A190B43" w14:textId="4FD0A3FC" w:rsidR="000A68BB" w:rsidRPr="00AA15F1" w:rsidRDefault="00AA15F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: </w:t>
            </w:r>
            <w:proofErr w:type="spellStart"/>
            <w:r w:rsidRPr="00AA15F1">
              <w:rPr>
                <w:rFonts w:ascii="Arial" w:eastAsia="Times New Roman" w:hAnsi="Arial" w:cs="Arial"/>
                <w:kern w:val="0"/>
                <w14:ligatures w14:val="none"/>
              </w:rPr>
              <w:t>Torpaqların</w:t>
            </w:r>
            <w:proofErr w:type="spellEnd"/>
            <w:r w:rsidRPr="00AA15F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A15F1">
              <w:rPr>
                <w:rFonts w:ascii="Arial" w:eastAsia="Times New Roman" w:hAnsi="Arial" w:cs="Arial"/>
                <w:kern w:val="0"/>
                <w14:ligatures w14:val="none"/>
              </w:rPr>
              <w:t>kateqoriyalara</w:t>
            </w:r>
            <w:proofErr w:type="spellEnd"/>
            <w:r w:rsidRPr="00AA15F1">
              <w:rPr>
                <w:rFonts w:ascii="Arial" w:eastAsia="Times New Roman" w:hAnsi="Arial" w:cs="Arial"/>
                <w:kern w:val="0"/>
                <w14:ligatures w14:val="none"/>
              </w:rPr>
              <w:t xml:space="preserve"> aid </w:t>
            </w:r>
            <w:proofErr w:type="spellStart"/>
            <w:r w:rsidRPr="00AA15F1">
              <w:rPr>
                <w:rFonts w:ascii="Arial" w:eastAsia="Times New Roman" w:hAnsi="Arial" w:cs="Arial"/>
                <w:kern w:val="0"/>
                <w14:ligatures w14:val="none"/>
              </w:rPr>
              <w:t>edilməsi</w:t>
            </w:r>
            <w:proofErr w:type="spellEnd"/>
            <w:r w:rsidRPr="00AA15F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A15F1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A15F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A15F1">
              <w:rPr>
                <w:rFonts w:ascii="Arial" w:eastAsia="Times New Roman" w:hAnsi="Arial" w:cs="Arial"/>
                <w:kern w:val="0"/>
                <w14:ligatures w14:val="none"/>
              </w:rPr>
              <w:t>onların</w:t>
            </w:r>
            <w:proofErr w:type="spellEnd"/>
            <w:r w:rsidRPr="00AA15F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A15F1">
              <w:rPr>
                <w:rFonts w:ascii="Arial" w:eastAsia="Times New Roman" w:hAnsi="Arial" w:cs="Arial"/>
                <w:kern w:val="0"/>
                <w14:ligatures w14:val="none"/>
              </w:rPr>
              <w:t>bir</w:t>
            </w:r>
            <w:proofErr w:type="spellEnd"/>
            <w:r w:rsidRPr="00AA15F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A15F1">
              <w:rPr>
                <w:rFonts w:ascii="Arial" w:eastAsia="Times New Roman" w:hAnsi="Arial" w:cs="Arial"/>
                <w:kern w:val="0"/>
                <w14:ligatures w14:val="none"/>
              </w:rPr>
              <w:t>kateqoriyadan</w:t>
            </w:r>
            <w:proofErr w:type="spellEnd"/>
            <w:r w:rsidRPr="00AA15F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A15F1">
              <w:rPr>
                <w:rFonts w:ascii="Arial" w:eastAsia="Times New Roman" w:hAnsi="Arial" w:cs="Arial"/>
                <w:kern w:val="0"/>
                <w14:ligatures w14:val="none"/>
              </w:rPr>
              <w:t>digərinə</w:t>
            </w:r>
            <w:proofErr w:type="spellEnd"/>
            <w:r w:rsidRPr="00AA15F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A15F1">
              <w:rPr>
                <w:rFonts w:ascii="Arial" w:eastAsia="Times New Roman" w:hAnsi="Arial" w:cs="Arial"/>
                <w:kern w:val="0"/>
                <w14:ligatures w14:val="none"/>
              </w:rPr>
              <w:t>keçirilməsi</w:t>
            </w:r>
            <w:proofErr w:type="spellEnd"/>
            <w:r w:rsid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E54F9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E54F9">
              <w:rPr>
                <w:rFonts w:ascii="Arial" w:eastAsia="Times New Roman" w:hAnsi="Arial" w:cs="Arial"/>
                <w:kern w:val="0"/>
                <w14:ligatures w14:val="none"/>
              </w:rPr>
              <w:t>əlaqədar</w:t>
            </w:r>
            <w:proofErr w:type="spellEnd"/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>müəyyən</w:t>
            </w:r>
            <w:proofErr w:type="spellEnd"/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>olunmuş</w:t>
            </w:r>
            <w:proofErr w:type="spellEnd"/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>qaydada</w:t>
            </w:r>
            <w:proofErr w:type="spellEnd"/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E54F9">
              <w:rPr>
                <w:rFonts w:ascii="Arial" w:eastAsia="Times New Roman" w:hAnsi="Arial" w:cs="Arial"/>
                <w:kern w:val="0"/>
                <w14:ligatures w14:val="none"/>
              </w:rPr>
              <w:t>verilmiş</w:t>
            </w:r>
            <w:proofErr w:type="spellEnd"/>
            <w:r w:rsid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E54F9">
              <w:rPr>
                <w:rFonts w:ascii="Arial" w:eastAsia="Times New Roman" w:hAnsi="Arial" w:cs="Arial"/>
                <w:kern w:val="0"/>
                <w14:ligatures w14:val="none"/>
              </w:rPr>
              <w:t>rəy</w:t>
            </w:r>
            <w:proofErr w:type="spellEnd"/>
          </w:p>
          <w:p w14:paraId="5DD1F35D" w14:textId="2808A07F" w:rsidR="000A68BB" w:rsidRDefault="00000000" w:rsidP="00AA15F1">
            <w:pPr>
              <w:shd w:val="clear" w:color="auto" w:fill="FFFFFF"/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Əlavə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: </w:t>
            </w:r>
          </w:p>
        </w:tc>
      </w:tr>
      <w:tr w:rsidR="000A68BB" w14:paraId="090D8263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43A5F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istifadəçisi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0474C" w14:textId="77777777" w:rsidR="000A68BB" w:rsidRDefault="00000000">
            <w:pPr>
              <w:pStyle w:val="a6"/>
              <w:numPr>
                <w:ilvl w:val="0"/>
                <w:numId w:val="10"/>
              </w:numPr>
              <w:tabs>
                <w:tab w:val="left" w:pos="41"/>
              </w:tabs>
              <w:spacing w:after="0" w:line="240" w:lineRule="auto"/>
              <w:ind w:left="183" w:hanging="142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şəxslər</w:t>
            </w:r>
            <w:proofErr w:type="spellEnd"/>
          </w:p>
          <w:p w14:paraId="0F8C00F5" w14:textId="77777777" w:rsidR="000A68BB" w:rsidRDefault="00000000">
            <w:pPr>
              <w:pStyle w:val="a6"/>
              <w:numPr>
                <w:ilvl w:val="0"/>
                <w:numId w:val="10"/>
              </w:numPr>
              <w:tabs>
                <w:tab w:val="left" w:pos="41"/>
              </w:tabs>
              <w:spacing w:after="0" w:line="240" w:lineRule="auto"/>
              <w:ind w:left="183" w:hanging="142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şəxslər</w:t>
            </w:r>
            <w:proofErr w:type="spellEnd"/>
          </w:p>
        </w:tc>
      </w:tr>
      <w:tr w:rsidR="000A68BB" w14:paraId="221958B0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FB919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Ödənilə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səviyyəsi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CE992" w14:textId="6CCE486A" w:rsidR="000A68BB" w:rsidRDefault="00000000" w:rsidP="00102B2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ödəniş</w:t>
            </w:r>
            <w:r w:rsidR="005E54F9">
              <w:rPr>
                <w:rFonts w:ascii="Arial" w:eastAsia="Times New Roman" w:hAnsi="Arial" w:cs="Arial"/>
                <w:kern w:val="0"/>
                <w14:ligatures w14:val="none"/>
              </w:rPr>
              <w:t>lidir</w:t>
            </w:r>
            <w:proofErr w:type="spellEnd"/>
            <w:r w:rsidR="00901C77"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</w:tc>
      </w:tr>
      <w:tr w:rsidR="000A68BB" w14:paraId="12512665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C18D3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Xidmət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dəyərləri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13C07" w14:textId="2A4660D3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Müddət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r w:rsidR="000024FB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</w:t>
            </w:r>
            <w:proofErr w:type="spellEnd"/>
          </w:p>
          <w:p w14:paraId="4AB42E16" w14:textId="77777777" w:rsidR="000024FB" w:rsidRPr="000F19F7" w:rsidRDefault="000024FB" w:rsidP="000024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proofErr w:type="spellStart"/>
            <w:r w:rsidRPr="000F19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Müddətin</w:t>
            </w:r>
            <w:proofErr w:type="spellEnd"/>
            <w:r w:rsidRPr="000F19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 w:rsidRPr="000F19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əsası</w:t>
            </w:r>
            <w:proofErr w:type="spellEnd"/>
            <w:r w:rsidRPr="000F19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“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ictimai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ekspertizanın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həyata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keçirilməsi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Qaydası”nın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edilməsi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Nazirlər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Kabinetinin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202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-c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i</w:t>
            </w:r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il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may</w:t>
            </w:r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tarixli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nömrəli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qərarı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2.17-2.20-ci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bəndləri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hyperlink r:id="rId9" w:history="1">
              <w:r w:rsidRPr="00C9659B">
                <w:rPr>
                  <w:rStyle w:val="a4"/>
                  <w:rFonts w:ascii="Arial" w:eastAsia="Times New Roman" w:hAnsi="Arial" w:cs="Arial"/>
                  <w:kern w:val="0"/>
                  <w14:ligatures w14:val="none"/>
                </w:rPr>
                <w:t>https://e-qanun.az/framework/45952</w:t>
              </w:r>
            </w:hyperlink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2968CF88" w14:textId="1041612D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rüsumu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məbləği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r w:rsid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50 manat + </w:t>
            </w:r>
            <w:proofErr w:type="spellStart"/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>ekspertizasının</w:t>
            </w:r>
            <w:proofErr w:type="spellEnd"/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>keçirilməsinə</w:t>
            </w:r>
            <w:proofErr w:type="spellEnd"/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>görə</w:t>
            </w:r>
            <w:proofErr w:type="spellEnd"/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>hesablanmış</w:t>
            </w:r>
            <w:proofErr w:type="spellEnd"/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>haqq</w:t>
            </w:r>
            <w:proofErr w:type="spellEnd"/>
          </w:p>
          <w:p w14:paraId="0BB2E24A" w14:textId="642A0C52" w:rsidR="005E54F9" w:rsidRPr="005E54F9" w:rsidRDefault="00000000" w:rsidP="005E54F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Ödəniş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üsullari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- Bank </w:t>
            </w:r>
            <w:proofErr w:type="spellStart"/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>vasitəsi</w:t>
            </w:r>
            <w:proofErr w:type="spellEnd"/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E54F9" w:rsidRPr="005E54F9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</w:p>
          <w:p w14:paraId="34EE58F7" w14:textId="2340BDE2" w:rsidR="000A68BB" w:rsidRPr="00664BC8" w:rsidRDefault="005E54F9" w:rsidP="005E54F9">
            <w:pPr>
              <w:tabs>
                <w:tab w:val="left" w:pos="1889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                       </w:t>
            </w:r>
            <w:r w:rsidRPr="005E54F9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kern w:val="0"/>
                <w:vertAlign w:val="subscript"/>
                <w14:ligatures w14:val="none"/>
              </w:rPr>
              <w:t xml:space="preserve"> </w:t>
            </w:r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ab/>
              <w:t xml:space="preserve">ASAN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ödəniş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sistemi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vasitəsi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</w:p>
          <w:p w14:paraId="773CC326" w14:textId="77777777" w:rsidR="005E54F9" w:rsidRDefault="00000000" w:rsidP="005E54F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Ödənişin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37AA3063" w14:textId="7F8E9627" w:rsidR="005E54F9" w:rsidRPr="005E54F9" w:rsidRDefault="005E54F9" w:rsidP="005E54F9">
            <w:pPr>
              <w:tabs>
                <w:tab w:val="left" w:pos="188"/>
              </w:tabs>
              <w:spacing w:after="0" w:line="240" w:lineRule="auto"/>
              <w:ind w:left="188" w:hanging="188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•</w:t>
            </w:r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ab/>
              <w:t>“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ekspertizasının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maliyyələşdirilməsi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Qaydası”nın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edilməsi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”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Nazirlər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Kabinetinin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2023-cü il 10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yanvar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tarixli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3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nömrəli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qərarı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; </w:t>
            </w:r>
            <w:hyperlink r:id="rId10" w:history="1">
              <w:r w:rsidRPr="0054540B">
                <w:rPr>
                  <w:rStyle w:val="a4"/>
                  <w:rFonts w:ascii="Arial" w:eastAsia="Times New Roman" w:hAnsi="Arial" w:cs="Arial"/>
                  <w:kern w:val="0"/>
                  <w14:ligatures w14:val="none"/>
                </w:rPr>
                <w:t>https://e-qanun.az/framework/53164</w:t>
              </w:r>
            </w:hyperlink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36D7DD4A" w14:textId="504F4022" w:rsidR="00DA7CA2" w:rsidRPr="00831A93" w:rsidRDefault="005E54F9" w:rsidP="005E54F9">
            <w:pPr>
              <w:tabs>
                <w:tab w:val="left" w:pos="188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•</w:t>
            </w:r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ab/>
              <w:t>“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rüsumu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”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>Qanunu</w:t>
            </w:r>
            <w:proofErr w:type="spellEnd"/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; </w:t>
            </w:r>
            <w:hyperlink r:id="rId11" w:history="1">
              <w:r w:rsidRPr="0054540B">
                <w:rPr>
                  <w:rStyle w:val="a4"/>
                  <w:rFonts w:ascii="Arial" w:eastAsia="Times New Roman" w:hAnsi="Arial" w:cs="Arial"/>
                  <w:kern w:val="0"/>
                  <w14:ligatures w14:val="none"/>
                </w:rPr>
                <w:t>https://e-qanun.az/framework/2860</w:t>
              </w:r>
            </w:hyperlink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5E54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664BC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831A9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</w:tc>
      </w:tr>
      <w:tr w:rsidR="000A68BB" w14:paraId="6DB27467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AA13F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müraciətlərin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qəbulunun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müddəti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8BC56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Günlər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Bazar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ertəsi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Cümə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daşıyıcıdatəqdim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olunan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müraciətlər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)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  <w:p w14:paraId="136E0FE7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09:00</w:t>
            </w:r>
          </w:p>
          <w:p w14:paraId="0064D089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18:00</w:t>
            </w:r>
          </w:p>
          <w:p w14:paraId="36A0D36A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13:00</w:t>
            </w:r>
          </w:p>
          <w:p w14:paraId="52DB5376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14:00</w:t>
            </w:r>
          </w:p>
          <w:p w14:paraId="431DC8CF" w14:textId="77777777" w:rsidR="000A68BB" w:rsidRDefault="000A68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68AD7919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Günlər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: 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Real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vaxt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rejimi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620BB45C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  <w:p w14:paraId="7613060F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  <w:p w14:paraId="52DC6915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  <w:p w14:paraId="6CB81960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</w:tc>
      </w:tr>
      <w:tr w:rsidR="000A68BB" w14:paraId="19F1141D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88F6C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Göstərilmə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yeri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98DC9" w14:textId="23CFEB5A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Nazirliyi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Agentliyi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Bakı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şəhəri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Heydər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Əliyev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prospekti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, 10)</w:t>
            </w:r>
          </w:p>
        </w:tc>
      </w:tr>
      <w:tr w:rsidR="000A68BB" w14:paraId="7B36EBD1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D69EF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keçirilməsinin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dayandırılması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ondan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imtina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edilməsinin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əsasları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5E804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İnzibati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"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32.2-ci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maddəsinə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əsasən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ərizəçi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nəzərdə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tutulan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işin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həlli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zəruri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məlumatları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etmədiyi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natamam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halda</w:t>
            </w:r>
            <w:proofErr w:type="spellEnd"/>
          </w:p>
          <w:p w14:paraId="11D2B467" w14:textId="5D06A8F1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sorğunun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yerinə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yetirilməsindən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imtina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imtinanın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səbəbləri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ərizəçiyə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göndərilir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5B5F89D1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göstərilməsindən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imtina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istifadəçinin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yenidən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etməsinə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mane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olmur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</w:tr>
      <w:tr w:rsidR="000A68BB" w14:paraId="3B6FE5FD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1A96A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tələb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olunan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sənədlər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onların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təqdimedilmə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CFDFB" w14:textId="77777777" w:rsidR="000A68BB" w:rsidRDefault="00000000">
            <w:pPr>
              <w:numPr>
                <w:ilvl w:val="1"/>
                <w:numId w:val="11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7238620B" w14:textId="77777777" w:rsidR="000A68BB" w:rsidRDefault="00000000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</w:p>
          <w:p w14:paraId="7816345B" w14:textId="77777777" w:rsidR="000A68BB" w:rsidRDefault="00000000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6E38AB6" w14:textId="77777777" w:rsidR="000A68BB" w:rsidRDefault="00000000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formada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ünvanından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yüklənərək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doldurulur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)ə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77EA48D3" w14:textId="77777777" w:rsidR="007739B6" w:rsidRDefault="007739B6" w:rsidP="007739B6">
            <w:pPr>
              <w:numPr>
                <w:ilvl w:val="1"/>
                <w:numId w:val="17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71F8C0DC" w14:textId="77777777" w:rsidR="007739B6" w:rsidRDefault="007739B6" w:rsidP="007739B6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İstifadəçi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olduqda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qeydiyyatı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şəhadətnamə</w:t>
            </w:r>
            <w:proofErr w:type="spellEnd"/>
          </w:p>
          <w:p w14:paraId="6F0B9BA6" w14:textId="77777777" w:rsidR="007739B6" w:rsidRDefault="007739B6" w:rsidP="007739B6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28ED940" w14:textId="4DB7ECD2" w:rsidR="007739B6" w:rsidRDefault="007739B6" w:rsidP="007739B6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sistemlərdən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mümkün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1C917790" w14:textId="77777777" w:rsidR="007739B6" w:rsidRDefault="007739B6" w:rsidP="007739B6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13A486EA" w14:textId="77777777" w:rsidR="007739B6" w:rsidRDefault="007739B6" w:rsidP="007739B6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İstifadəçi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yaratmadan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sahibkarlıq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fəaliyyəti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məşğul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olduqda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vergi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uçotu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şəhadətnamə</w:t>
            </w:r>
            <w:proofErr w:type="spellEnd"/>
          </w:p>
          <w:p w14:paraId="29D869F2" w14:textId="77777777" w:rsidR="007739B6" w:rsidRDefault="007739B6" w:rsidP="007739B6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6E651F76" w14:textId="77777777" w:rsidR="007739B6" w:rsidRDefault="007739B6" w:rsidP="007739B6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sistemlərdən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mümkün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3874D4B3" w14:textId="77777777" w:rsidR="007739B6" w:rsidRDefault="007739B6" w:rsidP="007739B6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644D7FDF" w14:textId="5BA99E96" w:rsidR="007739B6" w:rsidRPr="007739B6" w:rsidRDefault="007739B6" w:rsidP="007739B6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7739B6">
              <w:rPr>
                <w:rFonts w:ascii="Arial" w:eastAsia="Times New Roman" w:hAnsi="Arial" w:cs="Arial"/>
                <w:kern w:val="0"/>
                <w14:ligatures w14:val="none"/>
              </w:rPr>
              <w:t>İstifadəçi</w:t>
            </w:r>
            <w:proofErr w:type="spellEnd"/>
            <w:r w:rsidRPr="007739B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739B6"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 w:rsidRPr="007739B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739B6">
              <w:rPr>
                <w:rFonts w:ascii="Arial" w:eastAsia="Times New Roman" w:hAnsi="Arial" w:cs="Arial"/>
                <w:kern w:val="0"/>
                <w14:ligatures w14:val="none"/>
              </w:rPr>
              <w:t>şəxs</w:t>
            </w:r>
            <w:proofErr w:type="spellEnd"/>
            <w:r w:rsidRPr="007739B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739B6">
              <w:rPr>
                <w:rFonts w:ascii="Arial" w:eastAsia="Times New Roman" w:hAnsi="Arial" w:cs="Arial"/>
                <w:kern w:val="0"/>
                <w14:ligatures w14:val="none"/>
              </w:rPr>
              <w:t>olduqda</w:t>
            </w:r>
            <w:proofErr w:type="spellEnd"/>
            <w:r w:rsidRPr="007739B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739B6">
              <w:rPr>
                <w:rFonts w:ascii="Arial" w:eastAsia="Times New Roman" w:hAnsi="Arial" w:cs="Arial"/>
                <w:kern w:val="0"/>
                <w14:ligatures w14:val="none"/>
              </w:rPr>
              <w:t>şəxsiyyəti</w:t>
            </w:r>
            <w:proofErr w:type="spellEnd"/>
            <w:r w:rsidRPr="007739B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739B6"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 w:rsidRPr="007739B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739B6">
              <w:rPr>
                <w:rFonts w:ascii="Arial" w:eastAsia="Times New Roman" w:hAnsi="Arial" w:cs="Arial"/>
                <w:kern w:val="0"/>
                <w14:ligatures w14:val="none"/>
              </w:rPr>
              <w:t>edən</w:t>
            </w:r>
            <w:proofErr w:type="spellEnd"/>
            <w:r w:rsidRPr="007739B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739B6">
              <w:rPr>
                <w:rFonts w:ascii="Arial" w:eastAsia="Times New Roman" w:hAnsi="Arial" w:cs="Arial"/>
                <w:kern w:val="0"/>
                <w14:ligatures w14:val="none"/>
              </w:rPr>
              <w:t>sənəd</w:t>
            </w:r>
            <w:proofErr w:type="spellEnd"/>
            <w:r w:rsidRPr="007739B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65760F12" w14:textId="77777777" w:rsidR="007739B6" w:rsidRDefault="007739B6" w:rsidP="007739B6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7D2D1434" w14:textId="77777777" w:rsidR="007739B6" w:rsidRDefault="007739B6" w:rsidP="007739B6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sistemlərdən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mümkün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461A5588" w14:textId="77777777" w:rsidR="00642CCB" w:rsidRDefault="00642CCB" w:rsidP="00642CCB">
            <w:pPr>
              <w:numPr>
                <w:ilvl w:val="1"/>
                <w:numId w:val="12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384E36E6" w14:textId="7FB7CAE9" w:rsidR="00642CCB" w:rsidRDefault="00642CCB" w:rsidP="00642CCB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Torpaq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sahəsinə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p</w:t>
            </w:r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lan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ölçü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sənədi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ərazinin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</w:t>
            </w:r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xemi</w:t>
            </w:r>
            <w:proofErr w:type="spellEnd"/>
          </w:p>
          <w:p w14:paraId="49DCFFA1" w14:textId="0E4997B8" w:rsidR="00642CCB" w:rsidRDefault="00642CCB" w:rsidP="00642CCB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3E47A3EC" w14:textId="77777777" w:rsidR="00642CCB" w:rsidRDefault="00642CCB" w:rsidP="00642CCB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61D550DE" w14:textId="77777777" w:rsidR="00642CCB" w:rsidRDefault="00642CCB" w:rsidP="00642CCB">
            <w:pPr>
              <w:numPr>
                <w:ilvl w:val="1"/>
                <w:numId w:val="12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34B293B6" w14:textId="02C2211D" w:rsidR="00642CCB" w:rsidRDefault="00642CCB" w:rsidP="00642CCB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Torpaq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sahəsinin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ayrılmasına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Qərar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torpaq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sahəsinin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istifadəçinin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mülkiyyətində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olmasına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D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aşınmaz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Əmlakın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Reyestri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ç</w:t>
            </w:r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ıxarış</w:t>
            </w:r>
            <w:proofErr w:type="spellEnd"/>
          </w:p>
          <w:p w14:paraId="50CED859" w14:textId="566D285E" w:rsidR="00642CCB" w:rsidRDefault="00642CCB" w:rsidP="00642CCB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2A4EAAF2" w14:textId="77777777" w:rsidR="00642CCB" w:rsidRDefault="00642CCB" w:rsidP="00642CCB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465E0873" w14:textId="77777777" w:rsidR="00642CCB" w:rsidRDefault="00642CCB" w:rsidP="00642CCB">
            <w:pPr>
              <w:numPr>
                <w:ilvl w:val="1"/>
                <w:numId w:val="12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26B9570B" w14:textId="77777777" w:rsidR="00642CCB" w:rsidRDefault="00642CCB" w:rsidP="00642CCB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Torpaqların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bir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kateqoriyadan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digərinə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keçirilməsinin</w:t>
            </w:r>
            <w:proofErr w:type="spellEnd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42CCB">
              <w:rPr>
                <w:rFonts w:ascii="Arial" w:eastAsia="Times New Roman" w:hAnsi="Arial" w:cs="Arial"/>
                <w:kern w:val="0"/>
                <w14:ligatures w14:val="none"/>
              </w:rPr>
              <w:t>əsaslandırılması</w:t>
            </w:r>
            <w:proofErr w:type="spellEnd"/>
          </w:p>
          <w:p w14:paraId="0D48E677" w14:textId="2810C744" w:rsidR="00642CCB" w:rsidRDefault="00642CCB" w:rsidP="00642CCB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4D25BA7B" w14:textId="6CAE9F0D" w:rsidR="000A68BB" w:rsidRPr="00642CCB" w:rsidRDefault="00642CCB" w:rsidP="00642CCB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</w:tc>
      </w:tr>
      <w:tr w:rsidR="000A68BB" w14:paraId="53EACDA2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6E490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İnzibati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prosedurlar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B575C" w14:textId="77777777" w:rsidR="000A68BB" w:rsidRDefault="00000000">
            <w:pPr>
              <w:numPr>
                <w:ilvl w:val="0"/>
                <w:numId w:val="18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İstifadəçilər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etmək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üzərində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tərtib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göstərilmə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yerinə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rəsmi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ehtiyatına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hyperlink r:id="rId12" w:history="1">
              <w:r>
                <w:rPr>
                  <w:rStyle w:val="a4"/>
                  <w:rFonts w:ascii="Arial" w:eastAsia="Times New Roman" w:hAnsi="Arial" w:cs="Arial"/>
                  <w:color w:val="auto"/>
                  <w:kern w:val="0"/>
                  <w14:ligatures w14:val="none"/>
                </w:rPr>
                <w:t>https://eis.eco.gov.az</w:t>
              </w:r>
            </w:hyperlink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3F231F3E" w14:textId="2A6293ED" w:rsidR="000A68BB" w:rsidRDefault="00000000">
            <w:pPr>
              <w:numPr>
                <w:ilvl w:val="0"/>
                <w:numId w:val="18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sonra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Prezidentinin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2003-cü il 27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sentyabr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tarixli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935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nömrəli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Fərmanı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orqanlarında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mülkiyyətində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paylarının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səhmlərinin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nəzarət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zərfi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məxsus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şəxslərdə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büdcə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təşkilatlarında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kargüzarlığın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aparılmasına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Təlimat"a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uyğun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olaraq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Nazirliyin</w:t>
            </w:r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>də</w:t>
            </w:r>
            <w:proofErr w:type="spellEnd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>qeydiyyata</w:t>
            </w:r>
            <w:proofErr w:type="spellEnd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>alınır</w:t>
            </w:r>
            <w:proofErr w:type="spellEnd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baxılması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>Agentliyinə</w:t>
            </w:r>
            <w:proofErr w:type="spellEnd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yönləndirilir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4172578E" w14:textId="77777777" w:rsidR="000A68BB" w:rsidRDefault="00000000">
            <w:pPr>
              <w:numPr>
                <w:ilvl w:val="0"/>
                <w:numId w:val="18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çatışmazlıqlar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aşkar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ərizəçiyə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5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gec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olmayaraq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çatışmazlıqlar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konkret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göstərilməklə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yazılı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Ərizəçi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sənədlərdəki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çatışmazlıqları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aradan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qaldırdıqdan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təkrar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etdikdən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sonra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onlara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5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müddətində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baxılır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5A95A7BE" w14:textId="17A41D67" w:rsidR="000A68BB" w:rsidRDefault="00000000">
            <w:pPr>
              <w:numPr>
                <w:ilvl w:val="0"/>
                <w:numId w:val="18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çatışmazlıqlar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imtina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əsas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1</w:t>
            </w:r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müddətində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>rəy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rəsmiləşdirilərək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istifadəçiyə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olunur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  <w:p w14:paraId="3A5116F7" w14:textId="77777777" w:rsidR="000A68BB" w:rsidRDefault="000A68B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0A68BB" w14:paraId="61314FCF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F99C3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Xidmətlərdən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zamanı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yaranan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mübahisələrin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məhkəməyəqədər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məhkəmədənkənar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həlli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imkanları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CCD8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İstifadəçilər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rəyin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verilməsinə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qərarlardan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vəzifəli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hərəkətlərindən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İnzibati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"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71-72-ci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maddələrinə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əsasən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yuxarı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səlahiyyətli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orqana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inzibati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qaydada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ərizəsi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İnzibati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”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74-cü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maddəsinə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uyğun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olmalıdır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İnzibati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”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78-ci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maddəsinə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əsasən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1 ay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müddətində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baxılır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mahiyyəti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üzrə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Müəyyən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müddət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ərzində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edilmədikdə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qərarla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razılaşmadıqda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şikayətçi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məhkəməyə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</w:tr>
      <w:tr w:rsidR="000A68BB" w14:paraId="313BCCFA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FB422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keçirilməsində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olunan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sistemləri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E4077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Avtomatlaşdırılmış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Vergi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İnformasiya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Sistemi</w:t>
            </w:r>
            <w:proofErr w:type="spellEnd"/>
          </w:p>
        </w:tc>
      </w:tr>
      <w:tr w:rsidR="000A68BB" w14:paraId="26526AB2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3720D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keçirilməsində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fərdi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məlumatların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sistemləri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B57C0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Giriş-çıxış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qeydiyyat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"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idarələrarası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avtomatlaşdırılmış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məlumat-axtarış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sistemi</w:t>
            </w:r>
            <w:proofErr w:type="spellEnd"/>
          </w:p>
        </w:tc>
      </w:tr>
      <w:tr w:rsidR="000A68BB" w14:paraId="65AAE49D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3F193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dərəcəsi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761C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Qismən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elektronlaşdırılıb</w:t>
            </w:r>
            <w:proofErr w:type="spellEnd"/>
          </w:p>
        </w:tc>
      </w:tr>
      <w:tr w:rsidR="000A68BB" w14:paraId="7058970F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15012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Avtomatlaşma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dərəcəsi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B819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Qismən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avtomatlaşdırılıb</w:t>
            </w:r>
            <w:proofErr w:type="spellEnd"/>
          </w:p>
        </w:tc>
      </w:tr>
      <w:tr w:rsidR="000A68BB" w14:paraId="7536E6CF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FD95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Avtomatlaşma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mərhələsi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D42E7" w14:textId="77777777" w:rsidR="005A6D69" w:rsidRPr="005A6D69" w:rsidRDefault="005A6D69" w:rsidP="005A6D69">
            <w:pPr>
              <w:pStyle w:val="a6"/>
              <w:numPr>
                <w:ilvl w:val="1"/>
                <w:numId w:val="7"/>
              </w:numPr>
              <w:tabs>
                <w:tab w:val="left" w:pos="183"/>
              </w:tabs>
              <w:spacing w:after="0" w:line="240" w:lineRule="auto"/>
              <w:ind w:hanging="457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>qəbulu</w:t>
            </w:r>
            <w:proofErr w:type="spellEnd"/>
          </w:p>
          <w:p w14:paraId="40DC4A0C" w14:textId="77777777" w:rsidR="005A6D69" w:rsidRPr="005A6D69" w:rsidRDefault="005A6D69" w:rsidP="005A6D69">
            <w:pPr>
              <w:pStyle w:val="a6"/>
              <w:numPr>
                <w:ilvl w:val="1"/>
                <w:numId w:val="7"/>
              </w:numPr>
              <w:tabs>
                <w:tab w:val="left" w:pos="183"/>
              </w:tabs>
              <w:spacing w:after="0" w:line="240" w:lineRule="auto"/>
              <w:ind w:hanging="457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>nömrələnməsi</w:t>
            </w:r>
            <w:proofErr w:type="spellEnd"/>
          </w:p>
          <w:p w14:paraId="5E1175B1" w14:textId="77777777" w:rsidR="005A6D69" w:rsidRPr="005A6D69" w:rsidRDefault="005A6D69" w:rsidP="005A6D69">
            <w:pPr>
              <w:pStyle w:val="a6"/>
              <w:numPr>
                <w:ilvl w:val="1"/>
                <w:numId w:val="7"/>
              </w:numPr>
              <w:tabs>
                <w:tab w:val="left" w:pos="183"/>
              </w:tabs>
              <w:spacing w:after="0" w:line="240" w:lineRule="auto"/>
              <w:ind w:hanging="457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>Ödəniş</w:t>
            </w:r>
            <w:proofErr w:type="spellEnd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>qəbzlərinin</w:t>
            </w:r>
            <w:proofErr w:type="spellEnd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>göndərilməsi</w:t>
            </w:r>
            <w:proofErr w:type="spellEnd"/>
          </w:p>
          <w:p w14:paraId="5EDCDE24" w14:textId="77777777" w:rsidR="005A6D69" w:rsidRPr="005A6D69" w:rsidRDefault="005A6D69" w:rsidP="005A6D69">
            <w:pPr>
              <w:pStyle w:val="a6"/>
              <w:numPr>
                <w:ilvl w:val="1"/>
                <w:numId w:val="7"/>
              </w:numPr>
              <w:tabs>
                <w:tab w:val="left" w:pos="183"/>
              </w:tabs>
              <w:spacing w:after="0" w:line="240" w:lineRule="auto"/>
              <w:ind w:hanging="457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>Ödənişlərin</w:t>
            </w:r>
            <w:proofErr w:type="spellEnd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>qəbulu</w:t>
            </w:r>
            <w:proofErr w:type="spellEnd"/>
          </w:p>
          <w:p w14:paraId="3D8A143B" w14:textId="5A42F8EC" w:rsidR="000A68BB" w:rsidRDefault="005A6D69" w:rsidP="005A6D69">
            <w:pPr>
              <w:pStyle w:val="a6"/>
              <w:numPr>
                <w:ilvl w:val="1"/>
                <w:numId w:val="7"/>
              </w:numPr>
              <w:tabs>
                <w:tab w:val="left" w:pos="183"/>
              </w:tabs>
              <w:spacing w:after="0" w:line="240" w:lineRule="auto"/>
              <w:ind w:hanging="457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>göndərilməsi</w:t>
            </w:r>
            <w:proofErr w:type="spellEnd"/>
          </w:p>
        </w:tc>
      </w:tr>
      <w:tr w:rsidR="000A68BB" w14:paraId="040B1EB5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1890F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ünvan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3FA03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https://eis.eco.gov.az/</w:t>
            </w:r>
          </w:p>
        </w:tc>
      </w:tr>
      <w:tr w:rsidR="000A68BB" w14:paraId="36D3D5A4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5C285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Tip: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44E12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G2B</w:t>
            </w:r>
          </w:p>
        </w:tc>
      </w:tr>
      <w:tr w:rsidR="000A68BB" w14:paraId="62722D19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7CAE4" w14:textId="77777777" w:rsidR="000A68BB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Göstərilmə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F969F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interaktiv</w:t>
            </w:r>
            <w:proofErr w:type="spellEnd"/>
          </w:p>
        </w:tc>
      </w:tr>
      <w:tr w:rsidR="000A68BB" w14:paraId="3DBCA4B4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90208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mərhələsi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F0451" w14:textId="77777777" w:rsidR="005A6D69" w:rsidRPr="005A6D69" w:rsidRDefault="005A6D69" w:rsidP="005A6D69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188" w:hanging="188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>qəbulu</w:t>
            </w:r>
            <w:proofErr w:type="spellEnd"/>
          </w:p>
          <w:p w14:paraId="06157E75" w14:textId="77777777" w:rsidR="005A6D69" w:rsidRPr="005A6D69" w:rsidRDefault="005A6D69" w:rsidP="005A6D69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188" w:hanging="188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>Ödənişin</w:t>
            </w:r>
            <w:proofErr w:type="spellEnd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>qəbzinin</w:t>
            </w:r>
            <w:proofErr w:type="spellEnd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  <w:p w14:paraId="01A0F89E" w14:textId="77777777" w:rsidR="005A6D69" w:rsidRPr="005A6D69" w:rsidRDefault="005A6D69" w:rsidP="005A6D69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188" w:hanging="188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>Ödənişinlərin</w:t>
            </w:r>
            <w:proofErr w:type="spellEnd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>qəbulu</w:t>
            </w:r>
            <w:proofErr w:type="spellEnd"/>
          </w:p>
          <w:p w14:paraId="176E7C06" w14:textId="77777777" w:rsidR="005A6D69" w:rsidRPr="005A6D69" w:rsidRDefault="005A6D69" w:rsidP="005A6D69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188" w:hanging="188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>icrası</w:t>
            </w:r>
            <w:proofErr w:type="spellEnd"/>
          </w:p>
          <w:p w14:paraId="23E5B0CE" w14:textId="0498B59F" w:rsidR="000A68BB" w:rsidRDefault="005A6D69" w:rsidP="005A6D69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188" w:hanging="188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A6D69">
              <w:rPr>
                <w:rFonts w:ascii="Arial" w:eastAsia="Times New Roman" w:hAnsi="Arial" w:cs="Arial"/>
                <w:kern w:val="0"/>
                <w14:ligatures w14:val="none"/>
              </w:rPr>
              <w:t>göndərilməsi</w:t>
            </w:r>
            <w:proofErr w:type="spellEnd"/>
          </w:p>
        </w:tc>
      </w:tr>
      <w:tr w:rsidR="000A68BB" w14:paraId="626E143B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76D61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xidmətlərin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siyahısına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daxil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dərəcəsi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BC97F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Daxil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edilib</w:t>
            </w:r>
            <w:proofErr w:type="spellEnd"/>
          </w:p>
        </w:tc>
      </w:tr>
      <w:tr w:rsidR="000A68BB" w14:paraId="2704E9E1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B0875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Növ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02EFF" w14:textId="77777777" w:rsidR="000A68BB" w:rsidRDefault="00000000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</w:p>
          <w:p w14:paraId="6D27B2D8" w14:textId="77777777" w:rsidR="000A68BB" w:rsidRDefault="00000000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Ənənəvi</w:t>
            </w:r>
            <w:proofErr w:type="spellEnd"/>
          </w:p>
        </w:tc>
      </w:tr>
      <w:tr w:rsidR="007B4651" w14:paraId="35A039A7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24928" w14:textId="77777777" w:rsidR="007B4651" w:rsidRDefault="007B4651" w:rsidP="007B46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 w:rsidRPr="0057713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Ödəniş</w:t>
            </w:r>
            <w:proofErr w:type="spellEnd"/>
            <w:r w:rsidRPr="0057713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rekvizitləri</w:t>
            </w:r>
            <w:proofErr w:type="spellEnd"/>
            <w:r w:rsidRPr="0057713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:                                             </w:t>
            </w:r>
          </w:p>
          <w:p w14:paraId="5842C923" w14:textId="77777777" w:rsidR="007B4651" w:rsidRDefault="007B46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39ED7" w14:textId="77777777" w:rsidR="007B4651" w:rsidRPr="007B4651" w:rsidRDefault="007B4651" w:rsidP="007B465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Benefisiarın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Bankı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 xml:space="preserve">: </w:t>
            </w: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Kapitalbank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 xml:space="preserve"> ASC </w:t>
            </w: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Gənclik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filialı</w:t>
            </w:r>
            <w:proofErr w:type="spellEnd"/>
          </w:p>
          <w:p w14:paraId="6CC16F66" w14:textId="77777777" w:rsidR="007B4651" w:rsidRPr="007B4651" w:rsidRDefault="007B4651" w:rsidP="007B465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Filialın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kodu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: 200189</w:t>
            </w:r>
          </w:p>
          <w:p w14:paraId="53DB9F54" w14:textId="77777777" w:rsidR="007B4651" w:rsidRPr="007B4651" w:rsidRDefault="007B4651" w:rsidP="007B465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VÖEN: 9900003611</w:t>
            </w:r>
          </w:p>
          <w:p w14:paraId="2B7C3C59" w14:textId="77777777" w:rsidR="007B4651" w:rsidRPr="007B4651" w:rsidRDefault="007B4651" w:rsidP="007B465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 xml:space="preserve">SWIFT </w:t>
            </w: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kod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: AIIBAZ2X</w:t>
            </w:r>
          </w:p>
          <w:p w14:paraId="5823EC36" w14:textId="77777777" w:rsidR="007B4651" w:rsidRPr="007B4651" w:rsidRDefault="007B4651" w:rsidP="007B465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Müxbir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hesab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: AZ37NABZ01350100000000001944</w:t>
            </w:r>
          </w:p>
          <w:p w14:paraId="7529B133" w14:textId="77777777" w:rsidR="007B4651" w:rsidRPr="007B4651" w:rsidRDefault="007B4651" w:rsidP="007B465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5B7FECB5" w14:textId="77777777" w:rsidR="007B4651" w:rsidRPr="007B4651" w:rsidRDefault="007B4651" w:rsidP="007B465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Benefisiarın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adı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: "DÖVLƏT EKOLOJİ EKSPERTİZA AGENTLİYİ" PHŞ</w:t>
            </w:r>
          </w:p>
          <w:p w14:paraId="55A8CD45" w14:textId="77777777" w:rsidR="007B4651" w:rsidRPr="007B4651" w:rsidRDefault="007B4651" w:rsidP="007B465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Benefisiarın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hesabı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: AZ56AIIB38090019440811763118</w:t>
            </w:r>
          </w:p>
          <w:p w14:paraId="47D7B106" w14:textId="77777777" w:rsidR="007B4651" w:rsidRPr="007B4651" w:rsidRDefault="007B4651" w:rsidP="007B465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Benefisiarın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 xml:space="preserve"> VÖEN-</w:t>
            </w: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i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: 1500377411</w:t>
            </w:r>
          </w:p>
          <w:p w14:paraId="152B3516" w14:textId="38AF0EAB" w:rsidR="007B4651" w:rsidRPr="007B4651" w:rsidRDefault="007B4651" w:rsidP="007B465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faktiki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ünvan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 xml:space="preserve">: AZ 1000, </w:t>
            </w: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Bakı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şəhəri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Nərimanov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 xml:space="preserve"> r-nu, Heydər </w:t>
            </w: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Əliyev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>prospekti</w:t>
            </w:r>
            <w:proofErr w:type="spellEnd"/>
            <w:r w:rsidRPr="007B4651">
              <w:rPr>
                <w:rFonts w:ascii="Arial" w:eastAsia="Times New Roman" w:hAnsi="Arial" w:cs="Arial"/>
                <w:kern w:val="0"/>
                <w14:ligatures w14:val="none"/>
              </w:rPr>
              <w:t xml:space="preserve"> 10</w:t>
            </w:r>
          </w:p>
        </w:tc>
      </w:tr>
      <w:tr w:rsidR="000A68BB" w14:paraId="797756DB" w14:textId="77777777">
        <w:trPr>
          <w:trHeight w:val="144"/>
        </w:trPr>
        <w:tc>
          <w:tcPr>
            <w:tcW w:w="16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D1550" w14:textId="77777777" w:rsidR="000A68BB" w:rsidRDefault="00000000">
            <w:pPr>
              <w:shd w:val="clear" w:color="auto" w:fill="FBFBFB"/>
              <w:spacing w:after="0" w:line="240" w:lineRule="auto"/>
              <w:jc w:val="center"/>
              <w:textAlignment w:val="baseline"/>
              <w:outlineLvl w:val="1"/>
              <w:rPr>
                <w:rFonts w:ascii="Arial" w:eastAsia="Times New Roman" w:hAnsi="Arial" w:cs="Arial"/>
                <w:spacing w:val="-23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lastRenderedPageBreak/>
              <w:t>Azərbaycan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Respublikasının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Nazirliyi</w:t>
            </w:r>
            <w:proofErr w:type="spellEnd"/>
          </w:p>
        </w:tc>
      </w:tr>
      <w:tr w:rsidR="000A68BB" w14:paraId="07905A11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039F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Ünvan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3E977" w14:textId="41B93470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AZ1073,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Bakı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şəhəri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="0090740E">
              <w:rPr>
                <w:rFonts w:ascii="Arial" w:eastAsia="Times New Roman" w:hAnsi="Arial" w:cs="Arial"/>
                <w:kern w:val="0"/>
                <w14:ligatures w14:val="none"/>
              </w:rPr>
              <w:t>K.Kazımzadə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küçəsi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100(A)</w:t>
            </w:r>
          </w:p>
        </w:tc>
      </w:tr>
      <w:tr w:rsidR="000A68BB" w14:paraId="685C002C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BFDDD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Telefon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6F042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(012) 538-04-81, (012) 538-85-08</w:t>
            </w:r>
          </w:p>
        </w:tc>
      </w:tr>
      <w:tr w:rsidR="000A68BB" w14:paraId="290FEA5D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F7CEA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Fax: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7EA2F" w14:textId="77777777" w:rsidR="000A68BB" w:rsidRDefault="00000000">
            <w:pPr>
              <w:tabs>
                <w:tab w:val="left" w:pos="1172"/>
              </w:tabs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(012) 492-59-07</w:t>
            </w:r>
          </w:p>
        </w:tc>
      </w:tr>
      <w:tr w:rsidR="000A68BB" w14:paraId="7277F77F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EAABB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8A391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info@eco.gov.az</w:t>
            </w:r>
          </w:p>
        </w:tc>
      </w:tr>
      <w:tr w:rsidR="000A68BB" w14:paraId="03DAEFEF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EACDB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Rəsmi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ehtiyatının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ünvanı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A5926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hyperlink r:id="rId13" w:tgtFrame="_blank" w:history="1">
              <w:r>
                <w:rPr>
                  <w:rFonts w:ascii="Arial" w:eastAsia="Times New Roman" w:hAnsi="Arial" w:cs="Arial"/>
                  <w:kern w:val="0"/>
                  <w14:ligatures w14:val="none"/>
                </w:rPr>
                <w:t>http://www.eco.gov.az/</w:t>
              </w:r>
            </w:hyperlink>
          </w:p>
        </w:tc>
      </w:tr>
      <w:tr w:rsidR="000A68BB" w14:paraId="5C09DA14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3514F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VÖEN: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300FE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1300032591</w:t>
            </w:r>
          </w:p>
        </w:tc>
      </w:tr>
      <w:tr w:rsidR="000A68BB" w14:paraId="44690034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01363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İş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qrafiki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orqan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tərəfindən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zəruri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hesab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digər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47E26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Qeyri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istisna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olmaqla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həftənin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1- 5-ci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</w:p>
          <w:p w14:paraId="1098790F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09:00-dan 18:00-dək.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Fasilə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13:00-14:00-dək.</w:t>
            </w:r>
          </w:p>
        </w:tc>
      </w:tr>
    </w:tbl>
    <w:p w14:paraId="0B3996DF" w14:textId="77777777" w:rsidR="000A68BB" w:rsidRDefault="000A68BB"/>
    <w:sectPr w:rsidR="000A68BB">
      <w:pgSz w:w="16838" w:h="11906" w:orient="landscape"/>
      <w:pgMar w:top="397" w:right="397" w:bottom="397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0D125" w14:textId="77777777" w:rsidR="00FB0B1C" w:rsidRDefault="00FB0B1C">
      <w:pPr>
        <w:spacing w:line="240" w:lineRule="auto"/>
      </w:pPr>
      <w:r>
        <w:separator/>
      </w:r>
    </w:p>
  </w:endnote>
  <w:endnote w:type="continuationSeparator" w:id="0">
    <w:p w14:paraId="5BB42CC1" w14:textId="77777777" w:rsidR="00FB0B1C" w:rsidRDefault="00FB0B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A07A8" w14:textId="77777777" w:rsidR="00FB0B1C" w:rsidRDefault="00FB0B1C">
      <w:pPr>
        <w:spacing w:after="0"/>
      </w:pPr>
      <w:r>
        <w:separator/>
      </w:r>
    </w:p>
  </w:footnote>
  <w:footnote w:type="continuationSeparator" w:id="0">
    <w:p w14:paraId="6C235150" w14:textId="77777777" w:rsidR="00FB0B1C" w:rsidRDefault="00FB0B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66DD6"/>
    <w:multiLevelType w:val="multilevel"/>
    <w:tmpl w:val="02E66D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E0B39"/>
    <w:multiLevelType w:val="multilevel"/>
    <w:tmpl w:val="087E0B3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16166"/>
    <w:multiLevelType w:val="multilevel"/>
    <w:tmpl w:val="0EA161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A5AC1"/>
    <w:multiLevelType w:val="multilevel"/>
    <w:tmpl w:val="10BA5A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1627F"/>
    <w:multiLevelType w:val="multilevel"/>
    <w:tmpl w:val="1C21627F"/>
    <w:lvl w:ilvl="0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5" w15:restartNumberingAfterBreak="0">
    <w:nsid w:val="1C841EB1"/>
    <w:multiLevelType w:val="multilevel"/>
    <w:tmpl w:val="1C841EB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01D26"/>
    <w:multiLevelType w:val="multilevel"/>
    <w:tmpl w:val="27801D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E0C22"/>
    <w:multiLevelType w:val="multilevel"/>
    <w:tmpl w:val="2AAE0C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AE2812"/>
    <w:multiLevelType w:val="hybridMultilevel"/>
    <w:tmpl w:val="D43C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A76B1"/>
    <w:multiLevelType w:val="multilevel"/>
    <w:tmpl w:val="39AA76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2">
      <w:start w:val="5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52214"/>
    <w:multiLevelType w:val="multilevel"/>
    <w:tmpl w:val="39F522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691034"/>
    <w:multiLevelType w:val="multilevel"/>
    <w:tmpl w:val="3A6910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920CBA"/>
    <w:multiLevelType w:val="multilevel"/>
    <w:tmpl w:val="46920C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2E24C1"/>
    <w:multiLevelType w:val="multilevel"/>
    <w:tmpl w:val="542E24C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1D6F9E"/>
    <w:multiLevelType w:val="multilevel"/>
    <w:tmpl w:val="6F1D6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F2DB4"/>
    <w:multiLevelType w:val="multilevel"/>
    <w:tmpl w:val="6F2F2DB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C52062"/>
    <w:multiLevelType w:val="multilevel"/>
    <w:tmpl w:val="6FC520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AA692D"/>
    <w:multiLevelType w:val="multilevel"/>
    <w:tmpl w:val="70AA692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trike w:val="0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5F55DD"/>
    <w:multiLevelType w:val="multilevel"/>
    <w:tmpl w:val="735F55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D2235"/>
    <w:multiLevelType w:val="multilevel"/>
    <w:tmpl w:val="787D22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F5698"/>
    <w:multiLevelType w:val="multilevel"/>
    <w:tmpl w:val="7AAF56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9249A9"/>
    <w:multiLevelType w:val="hybridMultilevel"/>
    <w:tmpl w:val="70F83F20"/>
    <w:lvl w:ilvl="0" w:tplc="0532BE06"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550579010">
    <w:abstractNumId w:val="6"/>
  </w:num>
  <w:num w:numId="2" w16cid:durableId="1082262246">
    <w:abstractNumId w:val="5"/>
  </w:num>
  <w:num w:numId="3" w16cid:durableId="1398044543">
    <w:abstractNumId w:val="0"/>
  </w:num>
  <w:num w:numId="4" w16cid:durableId="821846569">
    <w:abstractNumId w:val="12"/>
  </w:num>
  <w:num w:numId="5" w16cid:durableId="478116718">
    <w:abstractNumId w:val="16"/>
  </w:num>
  <w:num w:numId="6" w16cid:durableId="452944232">
    <w:abstractNumId w:val="20"/>
  </w:num>
  <w:num w:numId="7" w16cid:durableId="1969385386">
    <w:abstractNumId w:val="9"/>
  </w:num>
  <w:num w:numId="8" w16cid:durableId="1149130019">
    <w:abstractNumId w:val="15"/>
  </w:num>
  <w:num w:numId="9" w16cid:durableId="292761040">
    <w:abstractNumId w:val="19"/>
  </w:num>
  <w:num w:numId="10" w16cid:durableId="257376064">
    <w:abstractNumId w:val="18"/>
  </w:num>
  <w:num w:numId="11" w16cid:durableId="932053251">
    <w:abstractNumId w:val="10"/>
  </w:num>
  <w:num w:numId="12" w16cid:durableId="1791703124">
    <w:abstractNumId w:val="2"/>
  </w:num>
  <w:num w:numId="13" w16cid:durableId="1615988072">
    <w:abstractNumId w:val="7"/>
  </w:num>
  <w:num w:numId="14" w16cid:durableId="2056004934">
    <w:abstractNumId w:val="1"/>
  </w:num>
  <w:num w:numId="15" w16cid:durableId="121382907">
    <w:abstractNumId w:val="13"/>
  </w:num>
  <w:num w:numId="16" w16cid:durableId="464080940">
    <w:abstractNumId w:val="4"/>
  </w:num>
  <w:num w:numId="17" w16cid:durableId="304316406">
    <w:abstractNumId w:val="11"/>
  </w:num>
  <w:num w:numId="18" w16cid:durableId="280190249">
    <w:abstractNumId w:val="17"/>
  </w:num>
  <w:num w:numId="19" w16cid:durableId="2043820307">
    <w:abstractNumId w:val="14"/>
  </w:num>
  <w:num w:numId="20" w16cid:durableId="1552232950">
    <w:abstractNumId w:val="3"/>
  </w:num>
  <w:num w:numId="21" w16cid:durableId="1716395546">
    <w:abstractNumId w:val="21"/>
  </w:num>
  <w:num w:numId="22" w16cid:durableId="18763843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216"/>
    <w:rsid w:val="000024FB"/>
    <w:rsid w:val="00082194"/>
    <w:rsid w:val="000A68BB"/>
    <w:rsid w:val="00102B22"/>
    <w:rsid w:val="0014047D"/>
    <w:rsid w:val="001729DC"/>
    <w:rsid w:val="001D4921"/>
    <w:rsid w:val="002102DD"/>
    <w:rsid w:val="00212796"/>
    <w:rsid w:val="00231422"/>
    <w:rsid w:val="00295041"/>
    <w:rsid w:val="00306D42"/>
    <w:rsid w:val="003633AD"/>
    <w:rsid w:val="00400738"/>
    <w:rsid w:val="0041319B"/>
    <w:rsid w:val="00415216"/>
    <w:rsid w:val="0042555B"/>
    <w:rsid w:val="00480A21"/>
    <w:rsid w:val="005478D1"/>
    <w:rsid w:val="005A6D69"/>
    <w:rsid w:val="005D4BC1"/>
    <w:rsid w:val="005E54F9"/>
    <w:rsid w:val="005E6B1A"/>
    <w:rsid w:val="00642CCB"/>
    <w:rsid w:val="00660835"/>
    <w:rsid w:val="00664BC8"/>
    <w:rsid w:val="006B67CC"/>
    <w:rsid w:val="006C1331"/>
    <w:rsid w:val="0074418D"/>
    <w:rsid w:val="007739B6"/>
    <w:rsid w:val="00791650"/>
    <w:rsid w:val="007B4651"/>
    <w:rsid w:val="007F6BA5"/>
    <w:rsid w:val="00831A93"/>
    <w:rsid w:val="00901C77"/>
    <w:rsid w:val="00903AA8"/>
    <w:rsid w:val="0090740E"/>
    <w:rsid w:val="00921BCE"/>
    <w:rsid w:val="00925976"/>
    <w:rsid w:val="00946C0F"/>
    <w:rsid w:val="00AA15F1"/>
    <w:rsid w:val="00AB59EA"/>
    <w:rsid w:val="00B30B9F"/>
    <w:rsid w:val="00BB795B"/>
    <w:rsid w:val="00C53877"/>
    <w:rsid w:val="00D125E6"/>
    <w:rsid w:val="00D66B63"/>
    <w:rsid w:val="00D97323"/>
    <w:rsid w:val="00DA7CA2"/>
    <w:rsid w:val="00DD1F32"/>
    <w:rsid w:val="00E531FF"/>
    <w:rsid w:val="00E649C3"/>
    <w:rsid w:val="00E916BD"/>
    <w:rsid w:val="00FB0B1C"/>
    <w:rsid w:val="26056C68"/>
    <w:rsid w:val="2BF30D68"/>
    <w:rsid w:val="3D5D02F6"/>
    <w:rsid w:val="410B66AC"/>
    <w:rsid w:val="6BC576EF"/>
    <w:rsid w:val="7B7B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63AE21"/>
  <w15:docId w15:val="{78F4DE62-FDB1-40EA-92FF-41038D94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CCB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5E6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qanun.az/framework/34682" TargetMode="External"/><Relationship Id="rId13" Type="http://schemas.openxmlformats.org/officeDocument/2006/relationships/hyperlink" Target="http://www.eco.gov.a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qanun.az/framework/46942" TargetMode="External"/><Relationship Id="rId12" Type="http://schemas.openxmlformats.org/officeDocument/2006/relationships/hyperlink" Target="https://eis.eco.gov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qanun.az/framework/2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-qanun.az/framework/531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qanun.az/framework/459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 Ədilov</dc:creator>
  <cp:lastModifiedBy>Asif Ədilov</cp:lastModifiedBy>
  <cp:revision>24</cp:revision>
  <dcterms:created xsi:type="dcterms:W3CDTF">2024-05-23T14:17:00Z</dcterms:created>
  <dcterms:modified xsi:type="dcterms:W3CDTF">2024-07-25T12:30:00Z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40649EE838684669BC5ED099E4EBBA78_12</vt:lpwstr>
  </property>
</Properties>
</file>